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8E" w:rsidRPr="00AA3E8E" w:rsidRDefault="001533E0" w:rsidP="001533E0">
      <w:pPr>
        <w:tabs>
          <w:tab w:val="left" w:pos="124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Name of Committee: </w:t>
      </w:r>
      <w:r w:rsidR="00AA3E8E">
        <w:rPr>
          <w:sz w:val="24"/>
          <w:szCs w:val="24"/>
        </w:rPr>
        <w:t xml:space="preserve"> </w:t>
      </w:r>
      <w:r w:rsidR="00AA3E8E" w:rsidRPr="00AA3E8E">
        <w:rPr>
          <w:rFonts w:ascii="Times New Roman" w:hAnsi="Times New Roman" w:cs="Times New Roman"/>
          <w:b/>
          <w:sz w:val="28"/>
          <w:szCs w:val="28"/>
          <w:u w:val="single"/>
        </w:rPr>
        <w:t>Delta Academy</w:t>
      </w:r>
      <w:r w:rsidR="00EF6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(</w:t>
      </w:r>
      <w:proofErr w:type="gramStart"/>
      <w:r w:rsidR="004675DA">
        <w:rPr>
          <w:rFonts w:ascii="Times New Roman" w:hAnsi="Times New Roman" w:cs="Times New Roman"/>
          <w:b/>
          <w:sz w:val="28"/>
          <w:szCs w:val="28"/>
          <w:u w:val="single"/>
        </w:rPr>
        <w:t>March</w:t>
      </w:r>
      <w:r w:rsidR="00F65E0F">
        <w:rPr>
          <w:rFonts w:ascii="Times New Roman" w:hAnsi="Times New Roman" w:cs="Times New Roman"/>
          <w:b/>
          <w:sz w:val="28"/>
          <w:szCs w:val="28"/>
          <w:u w:val="single"/>
        </w:rPr>
        <w:t xml:space="preserve">'s </w:t>
      </w:r>
      <w:r w:rsidR="00EF6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Report</w:t>
      </w:r>
      <w:proofErr w:type="gramEnd"/>
      <w:r w:rsidR="00EF65D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533E0" w:rsidRDefault="00CD0EB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13.1pt;margin-top:18.85pt;width:187.15pt;height:23.3pt;z-index:251667456;mso-width-percent:400;mso-width-percent:400;mso-width-relative:margin;mso-height-relative:margin" filled="f" stroked="f">
            <v:textbox>
              <w:txbxContent>
                <w:p w:rsidR="009541FE" w:rsidRPr="00AA3E8E" w:rsidRDefault="009541FE" w:rsidP="00105D04">
                  <w:pPr>
                    <w:rPr>
                      <w:b/>
                    </w:rPr>
                  </w:pPr>
                  <w:r w:rsidRPr="00AA3E8E">
                    <w:rPr>
                      <w:b/>
                    </w:rPr>
                    <w:t>Soror Debra Ll</w:t>
                  </w:r>
                  <w:r>
                    <w:rPr>
                      <w:b/>
                    </w:rPr>
                    <w:t>oyd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9" type="#_x0000_t202" style="position:absolute;margin-left:-2.55pt;margin-top:18.85pt;width:187.15pt;height:23.3pt;z-index:251659263;mso-width-percent:400;mso-width-percent:400;mso-width-relative:margin;mso-height-relative:margin" filled="f" stroked="f">
            <v:textbox>
              <w:txbxContent>
                <w:p w:rsidR="009541FE" w:rsidRPr="00AA3E8E" w:rsidRDefault="009541FE">
                  <w:pPr>
                    <w:rPr>
                      <w:b/>
                    </w:rPr>
                  </w:pPr>
                  <w:r w:rsidRPr="00AA3E8E">
                    <w:rPr>
                      <w:b/>
                    </w:rPr>
                    <w:t>Soror Nitika Smith</w:t>
                  </w:r>
                </w:p>
              </w:txbxContent>
            </v:textbox>
          </v:shape>
        </w:pict>
      </w:r>
      <w:r w:rsidR="001533E0">
        <w:rPr>
          <w:sz w:val="24"/>
          <w:szCs w:val="24"/>
        </w:rPr>
        <w:t>Committee Members (Present):</w:t>
      </w:r>
    </w:p>
    <w:p w:rsidR="001533E0" w:rsidRDefault="00CD0EB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margin-left:217.4pt;margin-top:19.5pt;width:187.15pt;height:23.3pt;z-index:251665408;mso-width-percent:400;mso-width-percent:400;mso-width-relative:margin;mso-height-relative:margin" filled="f" stroked="f">
            <v:textbox>
              <w:txbxContent>
                <w:p w:rsidR="009541FE" w:rsidRPr="00020EC5" w:rsidRDefault="009541FE" w:rsidP="00105D04">
                  <w:pPr>
                    <w:rPr>
                      <w:b/>
                      <w:u w:val="single"/>
                    </w:rPr>
                  </w:pPr>
                  <w:r w:rsidRPr="00020EC5">
                    <w:rPr>
                      <w:b/>
                      <w:u w:val="single"/>
                    </w:rPr>
                    <w:t>Soror Brooke Johnson</w:t>
                  </w:r>
                </w:p>
              </w:txbxContent>
            </v:textbox>
          </v:shape>
        </w:pic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>___________________________</w:t>
      </w:r>
    </w:p>
    <w:p w:rsidR="001533E0" w:rsidRPr="00F65E0F" w:rsidRDefault="00CD0EBA" w:rsidP="001533E0">
      <w:pPr>
        <w:tabs>
          <w:tab w:val="left" w:pos="1242"/>
        </w:tabs>
        <w:rPr>
          <w:sz w:val="24"/>
          <w:szCs w:val="24"/>
          <w:u w:val="single"/>
        </w:rPr>
      </w:pPr>
      <w:r w:rsidRPr="00CD0EBA">
        <w:rPr>
          <w:noProof/>
          <w:u w:val="single"/>
        </w:rPr>
        <w:pict>
          <v:shape id="_x0000_s1032" type="#_x0000_t202" style="position:absolute;margin-left:1.25pt;margin-top:20.9pt;width:186.85pt;height:23.3pt;z-index:251663360;mso-width-percent:400;mso-width-percent:400;mso-width-relative:margin;mso-height-relative:margin" filled="f" stroked="f">
            <v:textbox style="mso-next-textbox:#_x0000_s1032">
              <w:txbxContent>
                <w:p w:rsidR="009541FE" w:rsidRPr="00AA3E8E" w:rsidRDefault="009541FE" w:rsidP="00105D04">
                  <w:pPr>
                    <w:rPr>
                      <w:b/>
                    </w:rPr>
                  </w:pPr>
                  <w:r w:rsidRPr="00AA3E8E">
                    <w:rPr>
                      <w:b/>
                    </w:rPr>
                    <w:t>Soror Cora Pearson</w:t>
                  </w:r>
                </w:p>
              </w:txbxContent>
            </v:textbox>
          </v:shape>
        </w:pict>
      </w:r>
      <w:r w:rsidRPr="00CD0EBA">
        <w:rPr>
          <w:noProof/>
          <w:u w:val="single"/>
        </w:rPr>
        <w:pict>
          <v:shape id="_x0000_s1037" type="#_x0000_t202" style="position:absolute;margin-left:217.4pt;margin-top:20.9pt;width:187.15pt;height:23.3pt;z-index:251668480;mso-width-percent:400;mso-width-percent:400;mso-width-relative:margin;mso-height-relative:margin" filled="f" stroked="f">
            <v:textbox style="mso-next-textbox:#_x0000_s1037">
              <w:txbxContent>
                <w:p w:rsidR="009541FE" w:rsidRPr="00AA3E8E" w:rsidRDefault="009541FE" w:rsidP="00105D04">
                  <w:pPr>
                    <w:rPr>
                      <w:b/>
                    </w:rPr>
                  </w:pPr>
                  <w:r w:rsidRPr="00AA3E8E">
                    <w:rPr>
                      <w:b/>
                    </w:rPr>
                    <w:t>Soror Allison Campbell</w:t>
                  </w:r>
                </w:p>
              </w:txbxContent>
            </v:textbox>
          </v:shape>
        </w:pict>
      </w:r>
      <w:r w:rsidRPr="00CD0EBA">
        <w:rPr>
          <w:noProof/>
          <w:u w:val="single"/>
        </w:rPr>
        <w:pict>
          <v:shape id="_x0000_s1031" type="#_x0000_t202" style="position:absolute;margin-left:1pt;margin-top:20.9pt;width:187.15pt;height:23.3pt;z-index:251662336;mso-width-percent:400;mso-width-percent:400;mso-width-relative:margin;mso-height-relative:margin" filled="f" stroked="f">
            <v:textbox style="mso-next-textbox:#_x0000_s1031">
              <w:txbxContent>
                <w:p w:rsidR="009541FE" w:rsidRDefault="009541FE" w:rsidP="00105D04"/>
              </w:txbxContent>
            </v:textbox>
          </v:shape>
        </w:pict>
      </w:r>
      <w:r w:rsidR="00F65E0F" w:rsidRPr="00F65E0F">
        <w:rPr>
          <w:sz w:val="24"/>
          <w:szCs w:val="24"/>
          <w:u w:val="single"/>
        </w:rPr>
        <w:t>Soror Charmaine Woody</w:t>
      </w:r>
      <w:r w:rsidR="00F65E0F">
        <w:rPr>
          <w:sz w:val="24"/>
          <w:szCs w:val="24"/>
          <w:u w:val="single"/>
        </w:rPr>
        <w:t xml:space="preserve">   </w:t>
      </w:r>
    </w:p>
    <w:p w:rsidR="001533E0" w:rsidRPr="001533E0" w:rsidRDefault="00CD0EB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margin-left:213.1pt;margin-top:23.8pt;width:187.15pt;height:23.3pt;z-index:251666432;mso-width-percent:400;mso-width-percent:400;mso-width-relative:margin;mso-height-relative:margin" filled="f" stroked="f">
            <v:textbox>
              <w:txbxContent>
                <w:p w:rsidR="009541FE" w:rsidRPr="00AA3E8E" w:rsidRDefault="009541FE" w:rsidP="00AA3E8E">
                  <w:pPr>
                    <w:rPr>
                      <w:b/>
                    </w:rPr>
                  </w:pPr>
                  <w:r>
                    <w:rPr>
                      <w:b/>
                    </w:rPr>
                    <w:t>Soror Rita Stubblefield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217.4pt;margin-top:6.8pt;width:187.15pt;height:23.3pt;z-index:251661312;mso-width-percent:400;mso-width-percent:400;mso-width-relative:margin;mso-height-relative:margin" filled="f" stroked="f">
            <v:textbox>
              <w:txbxContent>
                <w:p w:rsidR="009541FE" w:rsidRDefault="009541FE" w:rsidP="00105D04">
                  <w:r>
                    <w:rPr>
                      <w:noProof/>
                    </w:rPr>
                    <w:drawing>
                      <wp:inline distT="0" distB="0" distL="0" distR="0">
                        <wp:extent cx="8890" cy="29591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1pt;margin-top:23.8pt;width:187.15pt;height:23.3pt;z-index:251664384;mso-width-percent:400;mso-width-percent:400;mso-width-relative:margin;mso-height-relative:margin" filled="f" stroked="f">
            <v:textbox>
              <w:txbxContent>
                <w:p w:rsidR="009541FE" w:rsidRPr="00AA3E8E" w:rsidRDefault="009541FE" w:rsidP="00105D04">
                  <w:pPr>
                    <w:rPr>
                      <w:b/>
                    </w:rPr>
                  </w:pPr>
                  <w:r w:rsidRPr="00AA3E8E">
                    <w:rPr>
                      <w:b/>
                    </w:rPr>
                    <w:t>Soror Latosha Arnolds</w:t>
                  </w:r>
                </w:p>
              </w:txbxContent>
            </v:textbox>
          </v:shape>
        </w:pic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Pr="001533E0" w:rsidRDefault="00CD0EB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38" type="#_x0000_t202" style="position:absolute;margin-left:147.65pt;margin-top:20.25pt;width:321.55pt;height:22.6pt;z-index:251670528;mso-width-relative:margin;mso-height-relative:margin" filled="f" stroked="f">
            <v:textbox>
              <w:txbxContent>
                <w:p w:rsidR="009541FE" w:rsidRPr="00AA3E8E" w:rsidRDefault="009541FE">
                  <w:pPr>
                    <w:rPr>
                      <w:b/>
                    </w:rPr>
                  </w:pPr>
                  <w:r>
                    <w:rPr>
                      <w:b/>
                    </w:rPr>
                    <w:t>Soror Nitika Smith and Soror Debra Lloyd</w:t>
                  </w:r>
                </w:p>
              </w:txbxContent>
            </v:textbox>
          </v:shape>
        </w:pic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Default="00CD0EB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39" type="#_x0000_t202" style="position:absolute;margin-left:31.05pt;margin-top:25.1pt;width:186.9pt;height:24.35pt;z-index:251672576;mso-width-percent:400;mso-width-percent:400;mso-width-relative:margin;mso-height-relative:margin" filled="f" stroked="f">
            <v:textbox>
              <w:txbxContent>
                <w:p w:rsidR="009541FE" w:rsidRPr="00AA3E8E" w:rsidRDefault="004675DA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March 2</w:t>
                  </w:r>
                  <w:r w:rsidR="00F65E0F">
                    <w:rPr>
                      <w:b/>
                    </w:rPr>
                    <w:t>, 2015</w:t>
                  </w:r>
                </w:p>
              </w:txbxContent>
            </v:textbox>
          </v:shape>
        </w:pict>
      </w:r>
      <w:r w:rsidR="001533E0">
        <w:rPr>
          <w:sz w:val="24"/>
          <w:szCs w:val="24"/>
        </w:rPr>
        <w:t>Chair/Co-chair of Committee: _____________________________________________________</w:t>
      </w:r>
    </w:p>
    <w:p w:rsidR="001533E0" w:rsidRDefault="00CD0EB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0" type="#_x0000_t202" style="position:absolute;margin-left:59.95pt;margin-top:22.95pt;width:187.15pt;height:19.7pt;z-index:251674624;mso-width-percent:400;mso-width-percent:400;mso-width-relative:margin;mso-height-relative:margin" filled="f" stroked="f">
            <v:textbox>
              <w:txbxContent>
                <w:p w:rsidR="009541FE" w:rsidRPr="00AA3E8E" w:rsidRDefault="009541FE">
                  <w:pPr>
                    <w:rPr>
                      <w:b/>
                    </w:rPr>
                  </w:pPr>
                  <w:r>
                    <w:t xml:space="preserve"> </w:t>
                  </w:r>
                  <w:r>
                    <w:rPr>
                      <w:b/>
                    </w:rPr>
                    <w:t>Soror Nitika Smith</w:t>
                  </w:r>
                </w:p>
              </w:txbxContent>
            </v:textbox>
          </v:shape>
        </w:pict>
      </w:r>
      <w:r w:rsidR="001533E0">
        <w:rPr>
          <w:sz w:val="24"/>
          <w:szCs w:val="24"/>
        </w:rPr>
        <w:t>Date:  _____________________________</w:t>
      </w:r>
    </w:p>
    <w:p w:rsidR="001533E0" w:rsidRDefault="00CD0EB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1" type="#_x0000_t202" style="position:absolute;margin-left:105.55pt;margin-top:21.05pt;width:328.4pt;height:31.1pt;z-index:251676672;mso-width-relative:margin;mso-height-relative:margin" filled="f" stroked="f">
            <v:textbox>
              <w:txbxContent>
                <w:p w:rsidR="009541FE" w:rsidRPr="00AA3E8E" w:rsidRDefault="009541FE">
                  <w:pPr>
                    <w:rPr>
                      <w:b/>
                    </w:rPr>
                  </w:pPr>
                  <w:r>
                    <w:rPr>
                      <w:b/>
                    </w:rPr>
                    <w:t>Upcoming Activities for Delta Academy</w:t>
                  </w:r>
                </w:p>
              </w:txbxContent>
            </v:textbox>
          </v:shape>
        </w:pict>
      </w:r>
      <w:r w:rsidR="001533E0">
        <w:rPr>
          <w:sz w:val="24"/>
          <w:szCs w:val="24"/>
        </w:rPr>
        <w:t>Note Taker:  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Subject of Meeting:  _____________________________________________________________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 w:rsidRPr="006205EC">
        <w:rPr>
          <w:sz w:val="24"/>
          <w:szCs w:val="24"/>
          <w:u w:val="single"/>
        </w:rPr>
        <w:t xml:space="preserve">Report: </w:t>
      </w:r>
      <w:r>
        <w:rPr>
          <w:sz w:val="24"/>
          <w:szCs w:val="24"/>
        </w:rPr>
        <w:t>(include supporting materials, budgets, motions, requests, etc.)</w:t>
      </w:r>
    </w:p>
    <w:p w:rsidR="001533E0" w:rsidRDefault="00CD0EB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2" type="#_x0000_t202" style="position:absolute;margin-left:1.8pt;margin-top:.4pt;width:478.9pt;height:275.55pt;z-index:251678720;mso-width-relative:margin;mso-height-relative:margin" filled="f" stroked="f">
            <v:textbox style="mso-next-textbox:#_x0000_s1042">
              <w:txbxContent>
                <w:p w:rsidR="009541FE" w:rsidRDefault="00F65E0F">
                  <w:pPr>
                    <w:rPr>
                      <w:b/>
                      <w:sz w:val="28"/>
                      <w:szCs w:val="28"/>
                    </w:rPr>
                  </w:pPr>
                  <w:r w:rsidRPr="00925AD9">
                    <w:rPr>
                      <w:b/>
                      <w:sz w:val="28"/>
                      <w:szCs w:val="28"/>
                    </w:rPr>
                    <w:t xml:space="preserve">Delta Academy held its monthly session Saturday, </w:t>
                  </w:r>
                  <w:r w:rsidR="004675DA">
                    <w:rPr>
                      <w:b/>
                      <w:sz w:val="28"/>
                      <w:szCs w:val="28"/>
                    </w:rPr>
                    <w:t>March</w:t>
                  </w:r>
                  <w:r w:rsidRPr="00925AD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42B4B">
                    <w:rPr>
                      <w:b/>
                      <w:sz w:val="28"/>
                      <w:szCs w:val="28"/>
                    </w:rPr>
                    <w:t>7</w:t>
                  </w:r>
                  <w:r w:rsidRPr="00925AD9">
                    <w:rPr>
                      <w:b/>
                      <w:sz w:val="28"/>
                      <w:szCs w:val="28"/>
                    </w:rPr>
                    <w:t>, 2015 at the museum. 1</w:t>
                  </w:r>
                  <w:r w:rsidR="004675DA">
                    <w:rPr>
                      <w:b/>
                      <w:sz w:val="28"/>
                      <w:szCs w:val="28"/>
                    </w:rPr>
                    <w:t>6</w:t>
                  </w:r>
                  <w:r w:rsidRPr="00925AD9">
                    <w:rPr>
                      <w:b/>
                      <w:sz w:val="28"/>
                      <w:szCs w:val="28"/>
                    </w:rPr>
                    <w:t xml:space="preserve"> girls and </w:t>
                  </w:r>
                  <w:r w:rsidR="004675DA">
                    <w:rPr>
                      <w:b/>
                      <w:sz w:val="28"/>
                      <w:szCs w:val="28"/>
                    </w:rPr>
                    <w:t>7</w:t>
                  </w:r>
                  <w:r w:rsidRPr="00925AD9">
                    <w:rPr>
                      <w:b/>
                      <w:sz w:val="28"/>
                      <w:szCs w:val="28"/>
                    </w:rPr>
                    <w:t xml:space="preserve"> Sorors were present for </w:t>
                  </w:r>
                  <w:r w:rsidR="004675DA">
                    <w:rPr>
                      <w:b/>
                      <w:sz w:val="28"/>
                      <w:szCs w:val="28"/>
                    </w:rPr>
                    <w:t>the session led by Soror Latosha Arnolds</w:t>
                  </w:r>
                  <w:r w:rsidR="00CE0C7F">
                    <w:rPr>
                      <w:b/>
                      <w:sz w:val="28"/>
                      <w:szCs w:val="28"/>
                    </w:rPr>
                    <w:t xml:space="preserve"> she gave an overview of the Georgia Milestone Assessment along with examples</w:t>
                  </w:r>
                  <w:r w:rsidR="004675DA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CE0C7F">
                    <w:rPr>
                      <w:b/>
                      <w:sz w:val="28"/>
                      <w:szCs w:val="28"/>
                    </w:rPr>
                    <w:t xml:space="preserve">She also spoke to the girls about the importance of fire safety. She had the girls show what they would do with mock scenarios. </w:t>
                  </w:r>
                  <w:r w:rsidR="004675DA">
                    <w:rPr>
                      <w:b/>
                      <w:sz w:val="28"/>
                      <w:szCs w:val="28"/>
                    </w:rPr>
                    <w:t xml:space="preserve">After the session was over girls </w:t>
                  </w:r>
                  <w:r w:rsidR="00CE0C7F">
                    <w:rPr>
                      <w:b/>
                      <w:sz w:val="28"/>
                      <w:szCs w:val="28"/>
                    </w:rPr>
                    <w:t>2 auditioned to show case their talent to represent Delta Academy for the STARS program.</w:t>
                  </w:r>
                  <w:r w:rsidR="00925AD9" w:rsidRPr="00925AD9">
                    <w:rPr>
                      <w:b/>
                      <w:sz w:val="28"/>
                      <w:szCs w:val="28"/>
                    </w:rPr>
                    <w:t xml:space="preserve"> We closed out with lunch</w:t>
                  </w:r>
                  <w:r w:rsidR="00CE0C7F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925AD9" w:rsidRDefault="00642B4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Next committee meeting: </w:t>
                  </w:r>
                  <w:r w:rsidR="004675DA">
                    <w:rPr>
                      <w:b/>
                      <w:sz w:val="28"/>
                      <w:szCs w:val="28"/>
                    </w:rPr>
                    <w:t>March 26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="00925AD9">
                    <w:rPr>
                      <w:b/>
                      <w:sz w:val="28"/>
                      <w:szCs w:val="28"/>
                    </w:rPr>
                    <w:t xml:space="preserve"> 2015 Augusta Mall Food Court at 6:00pm</w:t>
                  </w:r>
                </w:p>
              </w:txbxContent>
            </v:textbox>
          </v:shape>
        </w:pic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A615C7" w:rsidRDefault="00A615C7" w:rsidP="001533E0">
      <w:pPr>
        <w:tabs>
          <w:tab w:val="left" w:pos="1242"/>
        </w:tabs>
        <w:rPr>
          <w:sz w:val="24"/>
          <w:szCs w:val="24"/>
        </w:rPr>
      </w:pPr>
    </w:p>
    <w:p w:rsidR="00A615C7" w:rsidRDefault="00A615C7" w:rsidP="001533E0">
      <w:pPr>
        <w:tabs>
          <w:tab w:val="left" w:pos="1242"/>
        </w:tabs>
        <w:rPr>
          <w:sz w:val="24"/>
          <w:szCs w:val="24"/>
        </w:rPr>
      </w:pPr>
    </w:p>
    <w:p w:rsidR="00A615C7" w:rsidRDefault="00A615C7" w:rsidP="001533E0">
      <w:pPr>
        <w:tabs>
          <w:tab w:val="left" w:pos="1242"/>
        </w:tabs>
        <w:rPr>
          <w:sz w:val="24"/>
          <w:szCs w:val="24"/>
        </w:rPr>
      </w:pPr>
    </w:p>
    <w:p w:rsidR="006205EC" w:rsidRDefault="006205EC" w:rsidP="001533E0">
      <w:pPr>
        <w:tabs>
          <w:tab w:val="left" w:pos="1242"/>
        </w:tabs>
        <w:rPr>
          <w:sz w:val="24"/>
          <w:szCs w:val="24"/>
        </w:rPr>
      </w:pPr>
    </w:p>
    <w:p w:rsidR="006205EC" w:rsidRDefault="006205EC" w:rsidP="001533E0">
      <w:pPr>
        <w:tabs>
          <w:tab w:val="left" w:pos="1242"/>
        </w:tabs>
        <w:rPr>
          <w:sz w:val="24"/>
          <w:szCs w:val="24"/>
        </w:rPr>
      </w:pPr>
    </w:p>
    <w:p w:rsidR="006205EC" w:rsidRPr="00A6013B" w:rsidRDefault="007B35DA" w:rsidP="001533E0">
      <w:pPr>
        <w:tabs>
          <w:tab w:val="left" w:pos="1242"/>
        </w:tabs>
        <w:rPr>
          <w:b/>
          <w:sz w:val="26"/>
          <w:szCs w:val="26"/>
          <w:u w:val="single"/>
        </w:rPr>
      </w:pPr>
      <w:r w:rsidRPr="00A6013B">
        <w:rPr>
          <w:b/>
          <w:sz w:val="26"/>
          <w:szCs w:val="26"/>
          <w:u w:val="single"/>
        </w:rPr>
        <w:lastRenderedPageBreak/>
        <w:t>A</w:t>
      </w:r>
      <w:r w:rsidR="006669C4" w:rsidRPr="00A6013B">
        <w:rPr>
          <w:b/>
          <w:sz w:val="26"/>
          <w:szCs w:val="26"/>
          <w:u w:val="single"/>
        </w:rPr>
        <w:t>ction Recommended:</w:t>
      </w:r>
    </w:p>
    <w:p w:rsidR="006669C4" w:rsidRPr="00A6013B" w:rsidRDefault="004675DA" w:rsidP="001533E0">
      <w:pPr>
        <w:tabs>
          <w:tab w:val="left" w:pos="124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Move $100.00 from Delta Academy account to the STARS committee</w:t>
      </w:r>
    </w:p>
    <w:p w:rsidR="00443824" w:rsidRPr="00A6013B" w:rsidRDefault="00443824" w:rsidP="001533E0">
      <w:pPr>
        <w:tabs>
          <w:tab w:val="left" w:pos="1242"/>
        </w:tabs>
        <w:rPr>
          <w:b/>
          <w:sz w:val="26"/>
          <w:szCs w:val="26"/>
          <w:u w:val="single"/>
        </w:rPr>
      </w:pPr>
    </w:p>
    <w:p w:rsidR="00443824" w:rsidRPr="00A6013B" w:rsidRDefault="00443824" w:rsidP="001533E0">
      <w:pPr>
        <w:tabs>
          <w:tab w:val="left" w:pos="1242"/>
        </w:tabs>
        <w:rPr>
          <w:b/>
          <w:sz w:val="26"/>
          <w:szCs w:val="26"/>
          <w:u w:val="single"/>
        </w:rPr>
      </w:pPr>
      <w:r w:rsidRPr="00A6013B">
        <w:rPr>
          <w:b/>
          <w:sz w:val="26"/>
          <w:szCs w:val="26"/>
          <w:u w:val="single"/>
        </w:rPr>
        <w:t xml:space="preserve">Budget: </w:t>
      </w:r>
    </w:p>
    <w:p w:rsidR="00443824" w:rsidRPr="00A6013B" w:rsidRDefault="00443824" w:rsidP="00443824">
      <w:pPr>
        <w:tabs>
          <w:tab w:val="left" w:pos="1242"/>
        </w:tabs>
        <w:spacing w:after="0"/>
        <w:rPr>
          <w:b/>
          <w:sz w:val="26"/>
          <w:szCs w:val="26"/>
        </w:rPr>
      </w:pPr>
    </w:p>
    <w:p w:rsidR="001533E0" w:rsidRPr="00A6013B" w:rsidRDefault="00CD0EBA" w:rsidP="001533E0">
      <w:pPr>
        <w:tabs>
          <w:tab w:val="left" w:pos="1242"/>
        </w:tabs>
        <w:rPr>
          <w:b/>
          <w:sz w:val="24"/>
          <w:szCs w:val="24"/>
        </w:rPr>
      </w:pPr>
      <w:bookmarkStart w:id="0" w:name="_GoBack"/>
      <w:bookmarkEnd w:id="0"/>
      <w:r w:rsidRPr="00CD0EBA">
        <w:rPr>
          <w:b/>
          <w:noProof/>
          <w:sz w:val="26"/>
          <w:szCs w:val="26"/>
          <w:lang w:eastAsia="zh-TW"/>
        </w:rPr>
        <w:pict>
          <v:shape id="_x0000_s1044" type="#_x0000_t202" style="position:absolute;margin-left:152.25pt;margin-top:16.65pt;width:293.3pt;height:20.5pt;z-index:251682816;mso-width-relative:margin;mso-height-relative:margin" filled="f" stroked="f">
            <v:textbox>
              <w:txbxContent>
                <w:p w:rsidR="009541FE" w:rsidRDefault="009541FE"/>
              </w:txbxContent>
            </v:textbox>
          </v:shape>
        </w:pict>
      </w:r>
      <w:r w:rsidR="006669C4" w:rsidRPr="00A6013B">
        <w:rPr>
          <w:b/>
          <w:sz w:val="26"/>
          <w:szCs w:val="26"/>
        </w:rPr>
        <w:t xml:space="preserve">Signature of Committee Chair:  </w:t>
      </w:r>
      <w:r w:rsidR="00F02779" w:rsidRPr="00A6013B">
        <w:rPr>
          <w:b/>
          <w:sz w:val="24"/>
          <w:szCs w:val="24"/>
          <w:u w:val="single"/>
        </w:rPr>
        <w:t>Soror Nitika Smith Co-Chair &amp; Soror Debra Lloyd Co-Chair</w:t>
      </w:r>
    </w:p>
    <w:p w:rsidR="00443824" w:rsidRPr="00A6013B" w:rsidRDefault="00443824" w:rsidP="001533E0">
      <w:pPr>
        <w:tabs>
          <w:tab w:val="left" w:pos="1242"/>
        </w:tabs>
        <w:rPr>
          <w:b/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443824" w:rsidRPr="001533E0" w:rsidRDefault="00443824" w:rsidP="00443824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D</w:t>
      </w:r>
      <w:r w:rsidRPr="00443824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elta Sigma Theta Sorority, Incorporated is an organization of college</w:t>
      </w:r>
      <w:r w:rsidRPr="00443824">
        <w:rPr>
          <w:rFonts w:ascii="Times New Roman" w:hAnsi="Times New Roman"/>
          <w:b/>
          <w:i/>
          <w:color w:val="222222"/>
          <w:sz w:val="28"/>
          <w:szCs w:val="28"/>
        </w:rPr>
        <w:br/>
      </w:r>
      <w:r w:rsidRPr="00443824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educated women committed to constructive development of its members and to</w:t>
      </w:r>
      <w:r w:rsidRPr="00443824">
        <w:rPr>
          <w:rFonts w:ascii="Times New Roman" w:hAnsi="Times New Roman"/>
          <w:b/>
          <w:i/>
          <w:color w:val="222222"/>
          <w:sz w:val="28"/>
          <w:szCs w:val="28"/>
        </w:rPr>
        <w:br/>
      </w:r>
      <w:r w:rsidRPr="00443824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public service with a primary focus on the Black community.</w:t>
      </w:r>
    </w:p>
    <w:sectPr w:rsidR="00443824" w:rsidRPr="001533E0" w:rsidSect="00712C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FE" w:rsidRDefault="009541FE" w:rsidP="001533E0">
      <w:pPr>
        <w:spacing w:after="0" w:line="240" w:lineRule="auto"/>
      </w:pPr>
      <w:r>
        <w:separator/>
      </w:r>
    </w:p>
  </w:endnote>
  <w:endnote w:type="continuationSeparator" w:id="0">
    <w:p w:rsidR="009541FE" w:rsidRDefault="009541FE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581618"/>
      <w:docPartObj>
        <w:docPartGallery w:val="Page Numbers (Bottom of Page)"/>
        <w:docPartUnique/>
      </w:docPartObj>
    </w:sdtPr>
    <w:sdtContent>
      <w:p w:rsidR="009541FE" w:rsidRDefault="009541FE">
        <w:pPr>
          <w:pStyle w:val="Footer"/>
          <w:jc w:val="right"/>
        </w:pPr>
        <w:r>
          <w:t xml:space="preserve">Page | </w:t>
        </w:r>
        <w:fldSimple w:instr=" PAGE   \* MERGEFORMAT ">
          <w:r w:rsidR="00CE0C7F">
            <w:rPr>
              <w:noProof/>
            </w:rPr>
            <w:t>1</w:t>
          </w:r>
        </w:fldSimple>
      </w:p>
    </w:sdtContent>
  </w:sdt>
  <w:p w:rsidR="009541FE" w:rsidRPr="00443824" w:rsidRDefault="009541FE" w:rsidP="00443824">
    <w:pPr>
      <w:jc w:val="center"/>
      <w:rPr>
        <w:rFonts w:ascii="Times New Roman" w:hAnsi="Times New Roman"/>
        <w:b/>
        <w:i/>
        <w:sz w:val="24"/>
        <w:szCs w:val="24"/>
      </w:rPr>
    </w:pPr>
    <w:r w:rsidRPr="00443824">
      <w:rPr>
        <w:rFonts w:ascii="Times New Roman" w:hAnsi="Times New Roman"/>
        <w:b/>
        <w:i/>
        <w:color w:val="222222"/>
        <w:sz w:val="24"/>
        <w:szCs w:val="24"/>
        <w:shd w:val="clear" w:color="auto" w:fill="FFFFFF"/>
      </w:rPr>
      <w:t>.</w:t>
    </w:r>
  </w:p>
  <w:p w:rsidR="009541FE" w:rsidRDefault="00954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FE" w:rsidRDefault="009541FE" w:rsidP="001533E0">
      <w:pPr>
        <w:spacing w:after="0" w:line="240" w:lineRule="auto"/>
      </w:pPr>
      <w:r>
        <w:separator/>
      </w:r>
    </w:p>
  </w:footnote>
  <w:footnote w:type="continuationSeparator" w:id="0">
    <w:p w:rsidR="009541FE" w:rsidRDefault="009541FE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FE" w:rsidRPr="001533E0" w:rsidRDefault="009541FE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:rsidR="009541FE" w:rsidRPr="001533E0" w:rsidRDefault="009541FE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:rsidR="009541FE" w:rsidRPr="001533E0" w:rsidRDefault="009541FE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:rsidR="009541FE" w:rsidRDefault="009541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533E0"/>
    <w:rsid w:val="00020EC5"/>
    <w:rsid w:val="000226F8"/>
    <w:rsid w:val="00055C15"/>
    <w:rsid w:val="00105D04"/>
    <w:rsid w:val="001533E0"/>
    <w:rsid w:val="002E0665"/>
    <w:rsid w:val="00371641"/>
    <w:rsid w:val="00443824"/>
    <w:rsid w:val="004675DA"/>
    <w:rsid w:val="004B3CA9"/>
    <w:rsid w:val="00522EC5"/>
    <w:rsid w:val="00582D60"/>
    <w:rsid w:val="00611F71"/>
    <w:rsid w:val="006205EC"/>
    <w:rsid w:val="00640357"/>
    <w:rsid w:val="00642B4B"/>
    <w:rsid w:val="006669C4"/>
    <w:rsid w:val="006A0965"/>
    <w:rsid w:val="00712C21"/>
    <w:rsid w:val="0074411E"/>
    <w:rsid w:val="007B250F"/>
    <w:rsid w:val="007B35DA"/>
    <w:rsid w:val="008D2172"/>
    <w:rsid w:val="00925AD9"/>
    <w:rsid w:val="00927605"/>
    <w:rsid w:val="009541FE"/>
    <w:rsid w:val="009F053C"/>
    <w:rsid w:val="00A6013B"/>
    <w:rsid w:val="00A615C7"/>
    <w:rsid w:val="00AA3E8E"/>
    <w:rsid w:val="00AD5999"/>
    <w:rsid w:val="00CD0EBA"/>
    <w:rsid w:val="00CD61C6"/>
    <w:rsid w:val="00CE0C7F"/>
    <w:rsid w:val="00D768C8"/>
    <w:rsid w:val="00EF65DB"/>
    <w:rsid w:val="00EF675D"/>
    <w:rsid w:val="00F02779"/>
    <w:rsid w:val="00F65E0F"/>
    <w:rsid w:val="00F8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0CB8-EE31-4BB9-B4ED-DBA19F4F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Board of Education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Nitika</cp:lastModifiedBy>
  <cp:revision>2</cp:revision>
  <cp:lastPrinted>2014-12-08T15:06:00Z</cp:lastPrinted>
  <dcterms:created xsi:type="dcterms:W3CDTF">2015-03-08T23:54:00Z</dcterms:created>
  <dcterms:modified xsi:type="dcterms:W3CDTF">2015-03-08T23:54:00Z</dcterms:modified>
</cp:coreProperties>
</file>